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Pr="00C61C47" w:rsidRDefault="00C61C47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ОАО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4729C0" w:rsidRPr="004729C0" w:rsidRDefault="004729C0" w:rsidP="00C238FD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6B252D" w:rsidP="0088547F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6B252D" w:rsidP="007B3366">
            <w:pPr>
              <w:jc w:val="center"/>
            </w:pPr>
            <w:r>
              <w:t>0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4B7774" w:rsidRDefault="004B7774" w:rsidP="00541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1980" w:type="dxa"/>
            <w:shd w:val="clear" w:color="auto" w:fill="auto"/>
          </w:tcPr>
          <w:p w:rsidR="00D13EBC" w:rsidRPr="004B7774" w:rsidRDefault="004B7774" w:rsidP="004B77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2 586 188</w:t>
            </w:r>
            <w:r>
              <w:t>,</w:t>
            </w:r>
            <w:r>
              <w:rPr>
                <w:lang w:val="en-US"/>
              </w:rPr>
              <w:t>26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4B7774" w:rsidP="00541B63">
            <w:pPr>
              <w:jc w:val="center"/>
            </w:pPr>
            <w:r>
              <w:t>257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4B7774" w:rsidP="0014212B">
            <w:pPr>
              <w:jc w:val="center"/>
            </w:pPr>
            <w:r>
              <w:t>1 173 551,16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4B7774" w:rsidP="00541B63">
            <w:pPr>
              <w:jc w:val="center"/>
            </w:pPr>
            <w:r>
              <w:t>48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4B7774" w:rsidP="00541B63">
            <w:pPr>
              <w:jc w:val="center"/>
            </w:pPr>
            <w:r>
              <w:t>1 412 637,07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C0AE6"/>
    <w:rsid w:val="00105C07"/>
    <w:rsid w:val="0014212B"/>
    <w:rsid w:val="002C1146"/>
    <w:rsid w:val="002E6766"/>
    <w:rsid w:val="003A2A48"/>
    <w:rsid w:val="003A696B"/>
    <w:rsid w:val="003D5B64"/>
    <w:rsid w:val="004379FE"/>
    <w:rsid w:val="004729C0"/>
    <w:rsid w:val="004A2804"/>
    <w:rsid w:val="004B7774"/>
    <w:rsid w:val="00541B63"/>
    <w:rsid w:val="006B252D"/>
    <w:rsid w:val="007B3366"/>
    <w:rsid w:val="007C5339"/>
    <w:rsid w:val="007F1570"/>
    <w:rsid w:val="0088547F"/>
    <w:rsid w:val="00957F5E"/>
    <w:rsid w:val="00B0324C"/>
    <w:rsid w:val="00B51B98"/>
    <w:rsid w:val="00C238FD"/>
    <w:rsid w:val="00C61C47"/>
    <w:rsid w:val="00D13EBC"/>
    <w:rsid w:val="00D86CD1"/>
    <w:rsid w:val="00D9326F"/>
    <w:rsid w:val="00E2707F"/>
    <w:rsid w:val="00EF05F2"/>
    <w:rsid w:val="00F3462A"/>
    <w:rsid w:val="00F64FC1"/>
    <w:rsid w:val="00F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2</cp:revision>
  <cp:lastPrinted>2016-03-10T10:56:00Z</cp:lastPrinted>
  <dcterms:created xsi:type="dcterms:W3CDTF">2016-11-10T11:13:00Z</dcterms:created>
  <dcterms:modified xsi:type="dcterms:W3CDTF">2016-11-10T11:13:00Z</dcterms:modified>
</cp:coreProperties>
</file>